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Burst Water Main</w:t>
      </w:r>
    </w:p>
    <w:p>
      <w:pPr>
        <w:spacing w:after="80"/>
      </w:pPr>
      <w:r>
        <w:rPr>
          <w:color w:val="6C757D"/>
          <w:sz w:val="28"/>
        </w:rPr>
        <w:t>Critical service disruption, sink hole, extensive flooding to residential houses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Burst Water Main</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The operational response including recovery</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p>
      <w:pPr>
        <w:spacing w:before="200" w:after="40"/>
      </w:pPr>
      <w:r>
        <w:rPr>
          <w:b/>
          <w:color w:val="00447A"/>
          <w:sz w:val="22"/>
        </w:rPr>
        <w:t>Plans Under Test</w:t>
      </w:r>
    </w:p>
    <w:p>
      <w:pPr>
        <w:pStyle w:val="ListBullet"/>
      </w:pPr>
      <w:r>
        <w:rPr>
          <w:color w:val="1A1A1A"/>
          <w:sz w:val="20"/>
        </w:rPr>
        <w:t>Business Continuity Plan</w:t>
      </w:r>
    </w:p>
    <w:p>
      <w:pPr>
        <w:pStyle w:val="ListBullet"/>
      </w:pPr>
      <w:r>
        <w:rPr>
          <w:color w:val="1A1A1A"/>
          <w:sz w:val="20"/>
        </w:rPr>
        <w:t>Crisis Management Plan</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response and recovery capabilities in managing a burst water main incident, ensuring continuity of critical services and compliance with regulatory obligations.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activation and decision-making processes.</w:t>
            </w:r>
          </w:p>
        </w:tc>
        <w:tc>
          <w:tcPr>
            <w:tcW w:type="dxa" w:w="1701"/>
          </w:tcPr>
          <w:p>
            <w:pPr>
              <w:jc w:val="left"/>
            </w:pPr>
            <w:r/>
            <w:r>
              <w:rPr>
                <w:b w:val="0"/>
                <w:color w:val="1A1A1A"/>
                <w:sz w:val="18"/>
              </w:rPr>
              <w:t>Incident Escalation and Decision-Making</w:t>
            </w:r>
          </w:p>
        </w:tc>
        <w:tc>
          <w:tcPr>
            <w:tcW w:type="dxa" w:w="2551"/>
          </w:tcPr>
          <w:p>
            <w:pPr>
              <w:jc w:val="left"/>
            </w:pPr>
            <w:r/>
            <w:r>
              <w:rPr>
                <w:b w:val="0"/>
                <w:color w:val="1A1A1A"/>
                <w:sz w:val="18"/>
              </w:rPr>
              <w:t>The Crisis Management Team is activated within 30 minutes of incident notification, and key decisions are logged with timestamps and responsible parties identified.</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timeliness and accuracy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All communications are approved by the Communications Lead and disseminated within predefined timeframes, maintaining consistency and factual accuracy.</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organisation's ability to maintain critical water supply services during the disruption.</w:t>
            </w:r>
          </w:p>
        </w:tc>
        <w:tc>
          <w:tcPr>
            <w:tcW w:type="dxa" w:w="1701"/>
          </w:tcPr>
          <w:p>
            <w:pPr>
              <w:jc w:val="left"/>
            </w:pPr>
            <w:r/>
            <w:r>
              <w:rPr>
                <w:b w:val="0"/>
                <w:color w:val="1A1A1A"/>
                <w:sz w:val="18"/>
              </w:rPr>
              <w:t>Service Continuity</w:t>
            </w:r>
          </w:p>
        </w:tc>
        <w:tc>
          <w:tcPr>
            <w:tcW w:type="dxa" w:w="2551"/>
          </w:tcPr>
          <w:p>
            <w:pPr>
              <w:jc w:val="left"/>
            </w:pPr>
            <w:r/>
            <w:r>
              <w:rPr>
                <w:b w:val="0"/>
                <w:color w:val="1A1A1A"/>
                <w:sz w:val="18"/>
              </w:rPr>
              <w:t>Critical services are maintained at or above the Minimum Business Continuity Objective (MBCO) with no significant disruption to customers.</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compliance with regulatory notification requirements within stipulated timeframes.</w:t>
            </w:r>
          </w:p>
        </w:tc>
        <w:tc>
          <w:tcPr>
            <w:tcW w:type="dxa" w:w="1701"/>
            <w:shd w:val="clear" w:color="auto" w:fill="F0F2F4"/>
          </w:tcPr>
          <w:p>
            <w:pPr>
              <w:jc w:val="left"/>
            </w:pPr>
            <w:r/>
            <w:r>
              <w:rPr>
                <w:b w:val="0"/>
                <w:color w:val="1A1A1A"/>
                <w:sz w:val="18"/>
              </w:rPr>
              <w:t>Regulatory and Legal Compliance</w:t>
            </w:r>
          </w:p>
        </w:tc>
        <w:tc>
          <w:tcPr>
            <w:tcW w:type="dxa" w:w="2551"/>
            <w:shd w:val="clear" w:color="auto" w:fill="F0F2F4"/>
          </w:tcPr>
          <w:p>
            <w:pPr>
              <w:jc w:val="left"/>
            </w:pPr>
            <w:r/>
            <w:r>
              <w:rPr>
                <w:b w:val="0"/>
                <w:color w:val="1A1A1A"/>
                <w:sz w:val="18"/>
              </w:rPr>
              <w:t>All relevant regulatory bodies are notified within required timeframes (e.g., 4 hours for FCA/PRA, 72 hours for ICO), with documented evidence of compliance.</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Demonstrate effective coordination and management of third-party dependencies impacted by the incident.</w:t>
            </w:r>
          </w:p>
        </w:tc>
        <w:tc>
          <w:tcPr>
            <w:tcW w:type="dxa" w:w="1701"/>
          </w:tcPr>
          <w:p>
            <w:pPr>
              <w:jc w:val="left"/>
            </w:pPr>
            <w:r/>
            <w:r>
              <w:rPr>
                <w:b w:val="0"/>
                <w:color w:val="1A1A1A"/>
                <w:sz w:val="18"/>
              </w:rPr>
              <w:t>Third Party Management</w:t>
            </w:r>
          </w:p>
        </w:tc>
        <w:tc>
          <w:tcPr>
            <w:tcW w:type="dxa" w:w="2551"/>
          </w:tcPr>
          <w:p>
            <w:pPr>
              <w:jc w:val="left"/>
            </w:pPr>
            <w:r/>
            <w:r>
              <w:rPr>
                <w:b w:val="0"/>
                <w:color w:val="1A1A1A"/>
                <w:sz w:val="18"/>
              </w:rPr>
              <w:t>All affected third-party suppliers are contacted and coordinated with to ensure continuity of supply chain services.</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is facing a crisis after a major water main bursts under a busy intersection in Geelong, Victoria, disrupting water supply to several residential and commercial areas. The unexpected rupture occurs during peak business hours, causing significant flooding and infrastructure damage. As the leading water utility, Barwon Water must coordinate an immediate response to mitigate the impact on its customers and maintain critical water supply services. The incident attracts media attention and regulatory scrutiny, challenging Barwon Water's crisis management capabilities and its ability to maintain public trust.</w:t>
      </w:r>
    </w:p>
    <w:p>
      <w:pPr>
        <w:spacing w:before="200" w:after="40"/>
      </w:pPr>
      <w:r>
        <w:rPr>
          <w:b/>
          <w:color w:val="00447A"/>
          <w:sz w:val="22"/>
        </w:rPr>
        <w:t>Trigger Event</w:t>
      </w:r>
    </w:p>
    <w:p>
      <w:pPr>
        <w:spacing w:after="80"/>
      </w:pPr>
      <w:r>
        <w:rPr>
          <w:color w:val="1A1A1A"/>
          <w:sz w:val="20"/>
        </w:rPr>
        <w:t>A burst water main under a key intersection in Geelong is reported to Barwon Water's control centre, simultaneously causing water service disruptions and significant road flooding.</w:t>
      </w:r>
    </w:p>
    <w:p>
      <w:pPr>
        <w:spacing w:before="200" w:after="40"/>
      </w:pPr>
      <w:r>
        <w:rPr>
          <w:b/>
          <w:color w:val="00447A"/>
          <w:sz w:val="22"/>
        </w:rPr>
        <w:t>Known at Exercise Start</w:t>
      </w:r>
    </w:p>
    <w:p>
      <w:pPr>
        <w:spacing w:after="80"/>
      </w:pPr>
      <w:r>
        <w:rPr>
          <w:color w:val="1A1A1A"/>
          <w:sz w:val="20"/>
        </w:rPr>
        <w:t>- Burst water main reported under a major intersection</w:t>
      </w:r>
    </w:p>
    <w:p>
      <w:pPr>
        <w:spacing w:after="80"/>
      </w:pPr>
      <w:r>
        <w:rPr>
          <w:color w:val="1A1A1A"/>
          <w:sz w:val="20"/>
        </w:rPr>
        <w:t>- Immediate water supply disruption to local areas</w:t>
      </w:r>
    </w:p>
    <w:p>
      <w:pPr>
        <w:spacing w:after="80"/>
      </w:pPr>
      <w:r>
        <w:rPr>
          <w:color w:val="1A1A1A"/>
          <w:sz w:val="20"/>
        </w:rPr>
        <w:t>- Flooding affecting road traffic and access</w:t>
      </w:r>
    </w:p>
    <w:p>
      <w:pPr>
        <w:spacing w:after="80"/>
      </w:pPr>
      <w:r>
        <w:rPr>
          <w:color w:val="1A1A1A"/>
          <w:sz w:val="20"/>
        </w:rPr>
        <w:t>- Initial media interest reported</w:t>
      </w:r>
    </w:p>
    <w:p>
      <w:pPr>
        <w:spacing w:before="200" w:after="40"/>
      </w:pPr>
      <w:r>
        <w:rPr>
          <w:b/>
          <w:color w:val="00447A"/>
          <w:sz w:val="22"/>
        </w:rPr>
        <w:t>Unknown at Exercise Start</w:t>
      </w:r>
    </w:p>
    <w:p>
      <w:pPr>
        <w:spacing w:after="80"/>
      </w:pPr>
      <w:r>
        <w:rPr>
          <w:color w:val="1A1A1A"/>
          <w:sz w:val="20"/>
        </w:rPr>
        <w:t>- Extent of the infrastructure damage</w:t>
      </w:r>
    </w:p>
    <w:p>
      <w:pPr>
        <w:spacing w:after="80"/>
      </w:pPr>
      <w:r>
        <w:rPr>
          <w:color w:val="1A1A1A"/>
          <w:sz w:val="20"/>
        </w:rPr>
        <w:t>- Timeline for repair and service restoration</w:t>
      </w:r>
    </w:p>
    <w:p>
      <w:pPr>
        <w:spacing w:after="80"/>
      </w:pPr>
      <w:r>
        <w:rPr>
          <w:color w:val="1A1A1A"/>
          <w:sz w:val="20"/>
        </w:rPr>
        <w:t>- Impact on water quality and customer safety</w:t>
      </w:r>
    </w:p>
    <w:p>
      <w:pPr>
        <w:spacing w:after="80"/>
      </w:pPr>
      <w:r>
        <w:rPr>
          <w:color w:val="1A1A1A"/>
          <w:sz w:val="20"/>
        </w:rPr>
        <w:t>- Full scope of affected customers and businesses</w:t>
      </w:r>
    </w:p>
    <w:p>
      <w:pPr>
        <w:spacing w:before="200" w:after="40"/>
      </w:pPr>
      <w:r>
        <w:rPr>
          <w:b/>
          <w:color w:val="00447A"/>
          <w:sz w:val="22"/>
        </w:rPr>
        <w:t>Exercise Assumptions</w:t>
      </w:r>
    </w:p>
    <w:p>
      <w:pPr>
        <w:spacing w:after="80"/>
      </w:pPr>
      <w:r>
        <w:rPr>
          <w:color w:val="1A1A1A"/>
          <w:sz w:val="20"/>
        </w:rPr>
        <w:t>- Emergency services have been notified and are on the scene</w:t>
      </w:r>
    </w:p>
    <w:p>
      <w:pPr>
        <w:spacing w:after="80"/>
      </w:pPr>
      <w:r>
        <w:rPr>
          <w:color w:val="1A1A1A"/>
          <w:sz w:val="20"/>
        </w:rPr>
        <w:t>- Communication channels with key stakeholders are open</w:t>
      </w:r>
    </w:p>
    <w:p>
      <w:pPr>
        <w:spacing w:after="80"/>
      </w:pPr>
      <w:r>
        <w:rPr>
          <w:color w:val="1A1A1A"/>
          <w:sz w:val="20"/>
        </w:rPr>
        <w:t>- Temporary water supply solutions are available for critical services</w:t>
      </w:r>
    </w:p>
    <w:p>
      <w:pPr>
        <w:spacing w:after="80"/>
      </w:pPr>
      <w:r>
        <w:rPr>
          <w:color w:val="1A1A1A"/>
          <w:sz w:val="20"/>
        </w:rPr>
        <w:t>- The incident is isolated to one location without immediate threat to other infrastructure</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Response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T+15m</w:t>
            </w:r>
          </w:p>
        </w:tc>
        <w:tc>
          <w:tcPr>
            <w:tcW w:type="dxa" w:w="1417"/>
          </w:tcPr>
          <w:p>
            <w:pPr>
              <w:jc w:val="left"/>
            </w:pPr>
            <w:r/>
            <w:r>
              <w:rPr>
                <w:b w:val="0"/>
                <w:color w:val="1A1A1A"/>
                <w:sz w:val="18"/>
              </w:rPr>
              <w:t>Comms</w:t>
              <w:br/>
              <w:t>Teams</w:t>
            </w:r>
          </w:p>
        </w:tc>
        <w:tc>
          <w:tcPr>
            <w:tcW w:type="dxa" w:w="3685"/>
          </w:tcPr>
          <w:p>
            <w:pPr>
              <w:jc w:val="left"/>
            </w:pPr>
            <w:r/>
            <w:r>
              <w:rPr>
                <w:b w:val="0"/>
                <w:color w:val="1A1A1A"/>
                <w:sz w:val="18"/>
              </w:rPr>
              <w:t>FROM: Customer Service</w:t>
              <w:br/>
              <w:t>Customer called about low water pressure in Grovedale. Any updates? They're quite upset.</w:t>
              <w:br/>
              <w:t>[Directed to: Crisis Management Team]</w:t>
            </w:r>
          </w:p>
        </w:tc>
        <w:tc>
          <w:tcPr>
            <w:tcW w:type="dxa" w:w="2268"/>
          </w:tcPr>
          <w:p>
            <w:pPr>
              <w:jc w:val="left"/>
            </w:pPr>
            <w:r/>
            <w:r>
              <w:rPr>
                <w:b w:val="0"/>
                <w:color w:val="1A1A1A"/>
                <w:sz w:val="18"/>
              </w:rPr>
              <w:t>Participants should acknowledge and promise to investigate, then relay information to relevant teams.</w:t>
            </w:r>
          </w:p>
        </w:tc>
        <w:tc>
          <w:tcPr>
            <w:tcW w:type="dxa" w:w="794"/>
          </w:tcPr>
          <w:p>
            <w:pPr>
              <w:jc w:val="left"/>
            </w:pPr>
            <w:r/>
            <w:r>
              <w:rPr>
                <w:b w:val="0"/>
                <w:color w:val="1A1A1A"/>
                <w:sz w:val="18"/>
              </w:rPr>
              <w:t>Timely acknowledgment and coordination with Ops.</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T+5m</w:t>
            </w:r>
          </w:p>
        </w:tc>
        <w:tc>
          <w:tcPr>
            <w:tcW w:type="dxa" w:w="1417"/>
            <w:shd w:val="clear" w:color="auto" w:fill="F0F2F4"/>
          </w:tcPr>
          <w:p>
            <w:pPr>
              <w:jc w:val="left"/>
            </w:pPr>
            <w:r/>
            <w:r>
              <w:rPr>
                <w:b w:val="0"/>
                <w:color w:val="1A1A1A"/>
                <w:sz w:val="18"/>
              </w:rPr>
              <w:t>Escalation</w:t>
              <w:br/>
              <w:t>Phone</w:t>
            </w:r>
          </w:p>
        </w:tc>
        <w:tc>
          <w:tcPr>
            <w:tcW w:type="dxa" w:w="3685"/>
            <w:shd w:val="clear" w:color="auto" w:fill="F0F2F4"/>
          </w:tcPr>
          <w:p>
            <w:pPr>
              <w:jc w:val="left"/>
            </w:pPr>
            <w:r/>
            <w:r>
              <w:rPr>
                <w:b w:val="0"/>
                <w:color w:val="1A1A1A"/>
                <w:sz w:val="18"/>
              </w:rPr>
              <w:t>FROM: Operations Manager</w:t>
              <w:br/>
              <w:t>We've just received reports of a burst water main affecting supply to the Geelong area. Immediate action is needed.</w:t>
              <w:br/>
              <w:t>[Directed to: Crisis Management Team]</w:t>
            </w:r>
          </w:p>
        </w:tc>
        <w:tc>
          <w:tcPr>
            <w:tcW w:type="dxa" w:w="2268"/>
            <w:shd w:val="clear" w:color="auto" w:fill="F0F2F4"/>
          </w:tcPr>
          <w:p>
            <w:pPr>
              <w:jc w:val="left"/>
            </w:pPr>
            <w:r/>
            <w:r>
              <w:rPr>
                <w:b w:val="0"/>
                <w:color w:val="1A1A1A"/>
                <w:sz w:val="18"/>
              </w:rPr>
              <w:t>Participants should activate the CMT and begin initial situation assessment.</w:t>
            </w:r>
          </w:p>
        </w:tc>
        <w:tc>
          <w:tcPr>
            <w:tcW w:type="dxa" w:w="794"/>
            <w:shd w:val="clear" w:color="auto" w:fill="F0F2F4"/>
          </w:tcPr>
          <w:p>
            <w:pPr>
              <w:jc w:val="left"/>
            </w:pPr>
            <w:r/>
            <w:r>
              <w:rPr>
                <w:b w:val="0"/>
                <w:color w:val="1A1A1A"/>
                <w:sz w:val="18"/>
              </w:rPr>
              <w:t>CMT activation within 10 minutes of notification.</w:t>
            </w:r>
          </w:p>
        </w:tc>
      </w:tr>
    </w:tbl>
    <w:p>
      <w:pPr>
        <w:spacing w:after="80"/>
      </w:pPr>
    </w:p>
    <w:p>
      <w:pPr>
        <w:spacing w:before="200" w:after="40"/>
      </w:pPr>
      <w:r>
        <w:rPr>
          <w:b/>
          <w:color w:val="00447A"/>
          <w:sz w:val="22"/>
        </w:rPr>
        <w:t>Phase: Communication and Coordination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T+30m</w:t>
            </w:r>
          </w:p>
        </w:tc>
        <w:tc>
          <w:tcPr>
            <w:tcW w:type="dxa" w:w="1417"/>
          </w:tcPr>
          <w:p>
            <w:pPr>
              <w:jc w:val="left"/>
            </w:pPr>
            <w:r/>
            <w:r>
              <w:rPr>
                <w:b w:val="0"/>
                <w:color w:val="1A1A1A"/>
                <w:sz w:val="18"/>
              </w:rPr>
              <w:t>Comms</w:t>
              <w:br/>
              <w:t>Email</w:t>
            </w:r>
          </w:p>
        </w:tc>
        <w:tc>
          <w:tcPr>
            <w:tcW w:type="dxa" w:w="3685"/>
          </w:tcPr>
          <w:p>
            <w:pPr>
              <w:jc w:val="left"/>
            </w:pPr>
            <w:r/>
            <w:r>
              <w:rPr>
                <w:b w:val="0"/>
                <w:color w:val="1A1A1A"/>
                <w:sz w:val="18"/>
              </w:rPr>
              <w:t>FROM: Local News Reporter</w:t>
              <w:br/>
              <w:t>Hello, can you confirm reports of a burst water main affecting service in Geelong? What is Barwon Water doing to address this?</w:t>
              <w:br/>
              <w:t>[Directed to: Communications Lead]</w:t>
            </w:r>
          </w:p>
        </w:tc>
        <w:tc>
          <w:tcPr>
            <w:tcW w:type="dxa" w:w="2268"/>
          </w:tcPr>
          <w:p>
            <w:pPr>
              <w:jc w:val="left"/>
            </w:pPr>
            <w:r/>
            <w:r>
              <w:rPr>
                <w:b w:val="0"/>
                <w:color w:val="1A1A1A"/>
                <w:sz w:val="18"/>
              </w:rPr>
              <w:t>Draft and send a holding statement, ensuring factual accuracy.</w:t>
            </w:r>
          </w:p>
        </w:tc>
        <w:tc>
          <w:tcPr>
            <w:tcW w:type="dxa" w:w="794"/>
          </w:tcPr>
          <w:p>
            <w:pPr>
              <w:jc w:val="left"/>
            </w:pPr>
            <w:r/>
            <w:r>
              <w:rPr>
                <w:b w:val="0"/>
                <w:color w:val="1A1A1A"/>
                <w:sz w:val="18"/>
              </w:rPr>
              <w:t>Response sent within 15 minutes, consistent with golden rules.</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T+40m</w:t>
            </w:r>
          </w:p>
        </w:tc>
        <w:tc>
          <w:tcPr>
            <w:tcW w:type="dxa" w:w="1417"/>
            <w:shd w:val="clear" w:color="auto" w:fill="F0F2F4"/>
          </w:tcPr>
          <w:p>
            <w:pPr>
              <w:jc w:val="left"/>
            </w:pPr>
            <w:r/>
            <w:r>
              <w:rPr>
                <w:b w:val="0"/>
                <w:color w:val="1A1A1A"/>
                <w:sz w:val="18"/>
              </w:rPr>
              <w:t>Decision</w:t>
              <w:br/>
              <w:t>Phone</w:t>
            </w:r>
          </w:p>
        </w:tc>
        <w:tc>
          <w:tcPr>
            <w:tcW w:type="dxa" w:w="3685"/>
            <w:shd w:val="clear" w:color="auto" w:fill="F0F2F4"/>
          </w:tcPr>
          <w:p>
            <w:pPr>
              <w:jc w:val="left"/>
            </w:pPr>
            <w:r/>
            <w:r>
              <w:rPr>
                <w:b w:val="0"/>
                <w:color w:val="1A1A1A"/>
                <w:sz w:val="18"/>
              </w:rPr>
              <w:t>FROM: Supplier Liaison</w:t>
              <w:br/>
              <w:t>Just spoke with our pipe supplier. Delivery of replacement parts might be delayed. Checking alternatives.</w:t>
              <w:br/>
              <w:t>[Directed to: Crisis Management Team]</w:t>
            </w:r>
          </w:p>
        </w:tc>
        <w:tc>
          <w:tcPr>
            <w:tcW w:type="dxa" w:w="2268"/>
            <w:shd w:val="clear" w:color="auto" w:fill="F0F2F4"/>
          </w:tcPr>
          <w:p>
            <w:pPr>
              <w:jc w:val="left"/>
            </w:pPr>
            <w:r/>
            <w:r>
              <w:rPr>
                <w:b w:val="0"/>
                <w:color w:val="1A1A1A"/>
                <w:sz w:val="18"/>
              </w:rPr>
              <w:t>Identify alternative suppliers and update procurement strategy.</w:t>
            </w:r>
          </w:p>
        </w:tc>
        <w:tc>
          <w:tcPr>
            <w:tcW w:type="dxa" w:w="794"/>
            <w:shd w:val="clear" w:color="auto" w:fill="F0F2F4"/>
          </w:tcPr>
          <w:p>
            <w:pPr>
              <w:jc w:val="left"/>
            </w:pPr>
            <w:r/>
            <w:r>
              <w:rPr>
                <w:b w:val="0"/>
                <w:color w:val="1A1A1A"/>
                <w:sz w:val="18"/>
              </w:rPr>
              <w:t>Third-party coordination actions logged and alternatives identified.</w:t>
            </w:r>
          </w:p>
        </w:tc>
      </w:tr>
    </w:tbl>
    <w:p>
      <w:pPr>
        <w:spacing w:after="80"/>
      </w:pPr>
    </w:p>
    <w:p>
      <w:pPr>
        <w:spacing w:before="200" w:after="40"/>
      </w:pPr>
      <w:r>
        <w:rPr>
          <w:b/>
          <w:color w:val="00447A"/>
          <w:sz w:val="22"/>
        </w:rPr>
        <w:t>Phase: Sustained Operations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T+60m</w:t>
            </w:r>
          </w:p>
        </w:tc>
        <w:tc>
          <w:tcPr>
            <w:tcW w:type="dxa" w:w="1417"/>
          </w:tcPr>
          <w:p>
            <w:pPr>
              <w:jc w:val="left"/>
            </w:pPr>
            <w:r/>
            <w:r>
              <w:rPr>
                <w:b w:val="0"/>
                <w:color w:val="1A1A1A"/>
                <w:sz w:val="18"/>
              </w:rPr>
              <w:t>Escalation</w:t>
              <w:br/>
              <w:t>News Bulletin</w:t>
            </w:r>
          </w:p>
        </w:tc>
        <w:tc>
          <w:tcPr>
            <w:tcW w:type="dxa" w:w="3685"/>
          </w:tcPr>
          <w:p>
            <w:pPr>
              <w:jc w:val="left"/>
            </w:pPr>
            <w:r/>
            <w:r>
              <w:rPr>
                <w:b w:val="0"/>
                <w:color w:val="1A1A1A"/>
                <w:sz w:val="18"/>
              </w:rPr>
              <w:t>FROM: Local Radio</w:t>
              <w:br/>
              <w:t>Residents in Geelong are facing water shortages after a major water main burst. Authorities are working to restore supply.</w:t>
              <w:br/>
              <w:t>[Directed to: General Public]</w:t>
            </w:r>
          </w:p>
        </w:tc>
        <w:tc>
          <w:tcPr>
            <w:tcW w:type="dxa" w:w="2268"/>
          </w:tcPr>
          <w:p>
            <w:pPr>
              <w:jc w:val="left"/>
            </w:pPr>
            <w:r/>
            <w:r>
              <w:rPr>
                <w:b w:val="0"/>
                <w:color w:val="1A1A1A"/>
                <w:sz w:val="18"/>
              </w:rPr>
              <w:t>Issue a public update and reassure affected communities.</w:t>
            </w:r>
          </w:p>
        </w:tc>
        <w:tc>
          <w:tcPr>
            <w:tcW w:type="dxa" w:w="794"/>
          </w:tcPr>
          <w:p>
            <w:pPr>
              <w:jc w:val="left"/>
            </w:pPr>
            <w:r/>
            <w:r>
              <w:rPr>
                <w:b w:val="0"/>
                <w:color w:val="1A1A1A"/>
                <w:sz w:val="18"/>
              </w:rPr>
              <w:t>Timeliness and accuracy of public communication.</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T+70m</w:t>
            </w:r>
          </w:p>
        </w:tc>
        <w:tc>
          <w:tcPr>
            <w:tcW w:type="dxa" w:w="1417"/>
            <w:shd w:val="clear" w:color="auto" w:fill="F0F2F4"/>
          </w:tcPr>
          <w:p>
            <w:pPr>
              <w:jc w:val="left"/>
            </w:pPr>
            <w:r/>
            <w:r>
              <w:rPr>
                <w:b w:val="0"/>
                <w:color w:val="1A1A1A"/>
                <w:sz w:val="18"/>
              </w:rPr>
              <w:t>Comms</w:t>
              <w:br/>
              <w:t>Social Media Post</w:t>
            </w:r>
          </w:p>
        </w:tc>
        <w:tc>
          <w:tcPr>
            <w:tcW w:type="dxa" w:w="3685"/>
            <w:shd w:val="clear" w:color="auto" w:fill="F0F2F4"/>
          </w:tcPr>
          <w:p>
            <w:pPr>
              <w:jc w:val="left"/>
            </w:pPr>
            <w:r/>
            <w:r>
              <w:rPr>
                <w:b w:val="0"/>
                <w:color w:val="1A1A1A"/>
                <w:sz w:val="18"/>
              </w:rPr>
              <w:t>FROM: Customer</w:t>
              <w:br/>
              <w:t>Our water's been off for hours in Geelong! When will this be fixed? #BarwonWater #Outage</w:t>
              <w:br/>
              <w:t>[Directed to: Public]</w:t>
            </w:r>
          </w:p>
        </w:tc>
        <w:tc>
          <w:tcPr>
            <w:tcW w:type="dxa" w:w="2268"/>
            <w:shd w:val="clear" w:color="auto" w:fill="F0F2F4"/>
          </w:tcPr>
          <w:p>
            <w:pPr>
              <w:jc w:val="left"/>
            </w:pPr>
            <w:r/>
            <w:r>
              <w:rPr>
                <w:b w:val="0"/>
                <w:color w:val="1A1A1A"/>
                <w:sz w:val="18"/>
              </w:rPr>
              <w:t>Respond to the post with empathy, providing an update and contact info.</w:t>
            </w:r>
          </w:p>
        </w:tc>
        <w:tc>
          <w:tcPr>
            <w:tcW w:type="dxa" w:w="794"/>
            <w:shd w:val="clear" w:color="auto" w:fill="F0F2F4"/>
          </w:tcPr>
          <w:p>
            <w:pPr>
              <w:jc w:val="left"/>
            </w:pPr>
            <w:r/>
            <w:r>
              <w:rPr>
                <w:b w:val="0"/>
                <w:color w:val="1A1A1A"/>
                <w:sz w:val="18"/>
              </w:rPr>
              <w:t>Response time and empathy shown in social media handling.</w:t>
            </w:r>
          </w:p>
        </w:tc>
      </w:tr>
    </w:tbl>
    <w:p>
      <w:pPr>
        <w:spacing w:after="80"/>
      </w:pPr>
    </w:p>
    <w:p>
      <w:pPr>
        <w:spacing w:before="200" w:after="40"/>
      </w:pPr>
      <w:r>
        <w:rPr>
          <w:b/>
          <w:color w:val="00447A"/>
          <w:sz w:val="22"/>
        </w:rPr>
        <w:t>Phase: Regulatory and Recovery Actions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7</w:t>
            </w:r>
          </w:p>
        </w:tc>
        <w:tc>
          <w:tcPr>
            <w:tcW w:type="dxa" w:w="737"/>
          </w:tcPr>
          <w:p>
            <w:pPr>
              <w:jc w:val="left"/>
            </w:pPr>
            <w:r/>
            <w:r>
              <w:rPr>
                <w:b w:val="0"/>
                <w:color w:val="1A1A1A"/>
                <w:sz w:val="18"/>
              </w:rPr>
              <w:t>T+85m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Legal Compliance Officer</w:t>
              <w:br/>
              <w:t>Reminder: Notification to the water authority must be sent within the hour. Please confirm submission.</w:t>
              <w:br/>
              <w:t>[Directed to: Crisis Management Team]</w:t>
            </w:r>
          </w:p>
        </w:tc>
        <w:tc>
          <w:tcPr>
            <w:tcW w:type="dxa" w:w="2268"/>
          </w:tcPr>
          <w:p>
            <w:pPr>
              <w:jc w:val="left"/>
            </w:pPr>
            <w:r/>
            <w:r>
              <w:rPr>
                <w:b w:val="0"/>
                <w:color w:val="1A1A1A"/>
                <w:sz w:val="18"/>
              </w:rPr>
              <w:t>Prepare and send regulatory notification with documented evidence.</w:t>
            </w:r>
          </w:p>
        </w:tc>
        <w:tc>
          <w:tcPr>
            <w:tcW w:type="dxa" w:w="794"/>
          </w:tcPr>
          <w:p>
            <w:pPr>
              <w:jc w:val="left"/>
            </w:pPr>
            <w:r/>
            <w:r>
              <w:rPr>
                <w:b w:val="0"/>
                <w:color w:val="1A1A1A"/>
                <w:sz w:val="18"/>
              </w:rPr>
              <w:t>Compliance with notification timeframe and documentation.</w:t>
            </w:r>
          </w:p>
        </w:tc>
      </w:tr>
      <w:tr>
        <w:tc>
          <w:tcPr>
            <w:tcW w:type="dxa" w:w="454"/>
            <w:shd w:val="clear" w:color="auto" w:fill="F0F2F4"/>
          </w:tcPr>
          <w:p>
            <w:pPr>
              <w:jc w:val="left"/>
            </w:pPr>
            <w:r/>
            <w:r>
              <w:rPr>
                <w:b w:val="0"/>
                <w:color w:val="1A1A1A"/>
                <w:sz w:val="18"/>
              </w:rPr>
              <w:t>8</w:t>
            </w:r>
          </w:p>
        </w:tc>
        <w:tc>
          <w:tcPr>
            <w:tcW w:type="dxa" w:w="737"/>
            <w:shd w:val="clear" w:color="auto" w:fill="F0F2F4"/>
          </w:tcPr>
          <w:p>
            <w:pPr>
              <w:jc w:val="left"/>
            </w:pPr>
            <w:r/>
            <w:r>
              <w:rPr>
                <w:b w:val="0"/>
                <w:color w:val="1A1A1A"/>
                <w:sz w:val="18"/>
              </w:rPr>
              <w:t>T+95m</w:t>
            </w:r>
          </w:p>
        </w:tc>
        <w:tc>
          <w:tcPr>
            <w:tcW w:type="dxa" w:w="1417"/>
            <w:shd w:val="clear" w:color="auto" w:fill="F0F2F4"/>
          </w:tcPr>
          <w:p>
            <w:pPr>
              <w:jc w:val="left"/>
            </w:pPr>
            <w:r/>
            <w:r>
              <w:rPr>
                <w:b w:val="0"/>
                <w:color w:val="1A1A1A"/>
                <w:sz w:val="18"/>
              </w:rPr>
              <w:t>Information</w:t>
              <w:br/>
              <w:t>Radio</w:t>
            </w:r>
          </w:p>
        </w:tc>
        <w:tc>
          <w:tcPr>
            <w:tcW w:type="dxa" w:w="3685"/>
            <w:shd w:val="clear" w:color="auto" w:fill="F0F2F4"/>
          </w:tcPr>
          <w:p>
            <w:pPr>
              <w:jc w:val="left"/>
            </w:pPr>
            <w:r/>
            <w:r>
              <w:rPr>
                <w:b w:val="0"/>
                <w:color w:val="1A1A1A"/>
                <w:sz w:val="18"/>
              </w:rPr>
              <w:t>FROM: Weather Alert Service</w:t>
              <w:br/>
              <w:t>Heavy rains expected across Victoria over the next 24 hours, potentially worsening current water disruptions.</w:t>
              <w:br/>
              <w:t>[Directed to: Public]</w:t>
            </w:r>
          </w:p>
        </w:tc>
        <w:tc>
          <w:tcPr>
            <w:tcW w:type="dxa" w:w="2268"/>
            <w:shd w:val="clear" w:color="auto" w:fill="F0F2F4"/>
          </w:tcPr>
          <w:p>
            <w:pPr>
              <w:jc w:val="left"/>
            </w:pPr>
            <w:r/>
            <w:r>
              <w:rPr>
                <w:b w:val="0"/>
                <w:color w:val="1A1A1A"/>
                <w:sz w:val="18"/>
              </w:rPr>
              <w:t>Re-evaluate recovery plans considering weather forecast.</w:t>
            </w:r>
          </w:p>
        </w:tc>
        <w:tc>
          <w:tcPr>
            <w:tcW w:type="dxa" w:w="794"/>
            <w:shd w:val="clear" w:color="auto" w:fill="F0F2F4"/>
          </w:tcPr>
          <w:p>
            <w:pPr>
              <w:jc w:val="left"/>
            </w:pPr>
            <w:r/>
            <w:r>
              <w:rPr>
                <w:b w:val="0"/>
                <w:color w:val="1A1A1A"/>
                <w:sz w:val="18"/>
              </w:rPr>
              <w:t>Proactive adjustment of recovery strategies.</w:t>
            </w:r>
          </w:p>
        </w:tc>
      </w:tr>
      <w:tr>
        <w:tc>
          <w:tcPr>
            <w:tcW w:type="dxa" w:w="454"/>
          </w:tcPr>
          <w:p>
            <w:pPr>
              <w:jc w:val="left"/>
            </w:pPr>
            <w:r/>
            <w:r>
              <w:rPr>
                <w:b w:val="0"/>
                <w:color w:val="1A1A1A"/>
                <w:sz w:val="18"/>
              </w:rPr>
              <w:t>9</w:t>
            </w:r>
          </w:p>
        </w:tc>
        <w:tc>
          <w:tcPr>
            <w:tcW w:type="dxa" w:w="737"/>
          </w:tcPr>
          <w:p>
            <w:pPr>
              <w:jc w:val="left"/>
            </w:pPr>
            <w:r/>
            <w:r>
              <w:rPr>
                <w:b w:val="0"/>
                <w:color w:val="1A1A1A"/>
                <w:sz w:val="18"/>
              </w:rPr>
              <w:t>T+100m</w:t>
            </w:r>
          </w:p>
        </w:tc>
        <w:tc>
          <w:tcPr>
            <w:tcW w:type="dxa" w:w="1417"/>
          </w:tcPr>
          <w:p>
            <w:pPr>
              <w:jc w:val="left"/>
            </w:pPr>
            <w:r/>
            <w:r>
              <w:rPr>
                <w:b w:val="0"/>
                <w:color w:val="1A1A1A"/>
                <w:sz w:val="18"/>
              </w:rPr>
              <w:t>Decision</w:t>
              <w:br/>
              <w:t>Teams</w:t>
            </w:r>
          </w:p>
        </w:tc>
        <w:tc>
          <w:tcPr>
            <w:tcW w:type="dxa" w:w="3685"/>
          </w:tcPr>
          <w:p>
            <w:pPr>
              <w:jc w:val="left"/>
            </w:pPr>
            <w:r/>
            <w:r>
              <w:rPr>
                <w:b w:val="0"/>
                <w:color w:val="1A1A1A"/>
                <w:sz w:val="18"/>
              </w:rPr>
              <w:t>FROM: CEO</w:t>
              <w:br/>
              <w:t>Quick update needed on recovery efforts and expected timeline. Board meeting in 15 minutes.</w:t>
              <w:br/>
              <w:t>[Directed to: Crisis Management Team]</w:t>
            </w:r>
          </w:p>
        </w:tc>
        <w:tc>
          <w:tcPr>
            <w:tcW w:type="dxa" w:w="2268"/>
          </w:tcPr>
          <w:p>
            <w:pPr>
              <w:jc w:val="left"/>
            </w:pPr>
            <w:r/>
            <w:r>
              <w:rPr>
                <w:b w:val="0"/>
                <w:color w:val="1A1A1A"/>
                <w:sz w:val="18"/>
              </w:rPr>
              <w:t>Prepare a brief recovery update with key timelines.</w:t>
            </w:r>
          </w:p>
        </w:tc>
        <w:tc>
          <w:tcPr>
            <w:tcW w:type="dxa" w:w="794"/>
          </w:tcPr>
          <w:p>
            <w:pPr>
              <w:jc w:val="left"/>
            </w:pPr>
            <w:r/>
            <w:r>
              <w:rPr>
                <w:b w:val="0"/>
                <w:color w:val="1A1A1A"/>
                <w:sz w:val="18"/>
              </w:rPr>
              <w:t>Clarity and conciseness in briefing back to executives.</w:t>
            </w:r>
          </w:p>
        </w:tc>
      </w:tr>
      <w:tr>
        <w:tc>
          <w:tcPr>
            <w:tcW w:type="dxa" w:w="454"/>
            <w:shd w:val="clear" w:color="auto" w:fill="F0F2F4"/>
          </w:tcPr>
          <w:p>
            <w:pPr>
              <w:jc w:val="left"/>
            </w:pPr>
            <w:r/>
            <w:r>
              <w:rPr>
                <w:b w:val="0"/>
                <w:color w:val="1A1A1A"/>
                <w:sz w:val="18"/>
              </w:rPr>
              <w:t>10</w:t>
            </w:r>
          </w:p>
        </w:tc>
        <w:tc>
          <w:tcPr>
            <w:tcW w:type="dxa" w:w="737"/>
            <w:shd w:val="clear" w:color="auto" w:fill="F0F2F4"/>
          </w:tcPr>
          <w:p>
            <w:pPr>
              <w:jc w:val="left"/>
            </w:pPr>
            <w:r/>
            <w:r>
              <w:rPr>
                <w:b w:val="0"/>
                <w:color w:val="1A1A1A"/>
                <w:sz w:val="18"/>
              </w:rPr>
              <w:t>T+105m</w:t>
            </w:r>
          </w:p>
        </w:tc>
        <w:tc>
          <w:tcPr>
            <w:tcW w:type="dxa" w:w="1417"/>
            <w:shd w:val="clear" w:color="auto" w:fill="F0F2F4"/>
          </w:tcPr>
          <w:p>
            <w:pPr>
              <w:jc w:val="left"/>
            </w:pPr>
            <w:r/>
            <w:r>
              <w:rPr>
                <w:b w:val="0"/>
                <w:color w:val="1A1A1A"/>
                <w:sz w:val="18"/>
              </w:rPr>
              <w:t>Action</w:t>
              <w:br/>
              <w:t>Internal Memo</w:t>
            </w:r>
          </w:p>
        </w:tc>
        <w:tc>
          <w:tcPr>
            <w:tcW w:type="dxa" w:w="3685"/>
            <w:shd w:val="clear" w:color="auto" w:fill="F0F2F4"/>
          </w:tcPr>
          <w:p>
            <w:pPr>
              <w:jc w:val="left"/>
            </w:pPr>
            <w:r/>
            <w:r>
              <w:rPr>
                <w:b w:val="0"/>
                <w:color w:val="1A1A1A"/>
                <w:sz w:val="18"/>
              </w:rPr>
              <w:t>FROM: Crisis Management Team</w:t>
              <w:br/>
              <w:t>Subject: Recovery Plan Activation</w:t>
              <w:br/>
              <w:br/>
              <w:t>Teams,</w:t>
              <w:br/>
              <w:br/>
              <w:t>We are transitioning to our recovery phase following the water main burst incident. Please follow your team's specific recovery plans and report progress by EOD.</w:t>
              <w:br/>
              <w:t>[Directed to: All Staff]</w:t>
            </w:r>
          </w:p>
        </w:tc>
        <w:tc>
          <w:tcPr>
            <w:tcW w:type="dxa" w:w="2268"/>
            <w:shd w:val="clear" w:color="auto" w:fill="F0F2F4"/>
          </w:tcPr>
          <w:p>
            <w:pPr>
              <w:jc w:val="left"/>
            </w:pPr>
            <w:r/>
            <w:r>
              <w:rPr>
                <w:b w:val="0"/>
                <w:color w:val="1A1A1A"/>
                <w:sz w:val="18"/>
              </w:rPr>
              <w:t>Activate recovery plans and communicate the transition clearly.</w:t>
            </w:r>
          </w:p>
        </w:tc>
        <w:tc>
          <w:tcPr>
            <w:tcW w:type="dxa" w:w="794"/>
            <w:shd w:val="clear" w:color="auto" w:fill="F0F2F4"/>
          </w:tcPr>
          <w:p>
            <w:pPr>
              <w:jc w:val="left"/>
            </w:pPr>
            <w:r/>
            <w:r>
              <w:rPr>
                <w:b w:val="0"/>
                <w:color w:val="1A1A1A"/>
                <w:sz w:val="18"/>
              </w:rPr>
              <w:t>Effectiveness of recovery activation and internal communication.</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News Bulletin</w:t>
            </w:r>
          </w:p>
        </w:tc>
        <w:tc>
          <w:tcPr>
            <w:tcW w:type="dxa" w:w="3685"/>
          </w:tcPr>
          <w:p>
            <w:pPr>
              <w:jc w:val="left"/>
            </w:pPr>
            <w:r/>
            <w:r>
              <w:rPr>
                <w:b w:val="0"/>
                <w:color w:val="1A1A1A"/>
                <w:sz w:val="18"/>
              </w:rPr>
              <w:t>Attention. We've got a crowd forming outside the headquarters. Residents are demanding updates and asking for bottled water. Security's managing the situation, but we need a plan to address this quickly.</w:t>
            </w:r>
          </w:p>
        </w:tc>
        <w:tc>
          <w:tcPr>
            <w:tcW w:type="dxa" w:w="2268"/>
          </w:tcPr>
          <w:p>
            <w:pPr>
              <w:jc w:val="left"/>
            </w:pPr>
            <w:r/>
            <w:r>
              <w:rPr>
                <w:b w:val="0"/>
                <w:color w:val="1A1A1A"/>
                <w:sz w:val="18"/>
              </w:rPr>
              <w:t>The Crisis Management Team should convene to devise a strategy for addressing the residents' concerns, coordinating with the communications team to provide timely updates and arranging for the distribution of bottled water if necessary.</w:t>
            </w:r>
          </w:p>
        </w:tc>
        <w:tc>
          <w:tcPr>
            <w:tcW w:type="dxa" w:w="794"/>
          </w:tcPr>
          <w:p>
            <w:pPr>
              <w:jc w:val="left"/>
            </w:pPr>
            <w:r/>
            <w:r>
              <w:rPr>
                <w:b w:val="0"/>
                <w:color w:val="1A1A1A"/>
                <w:sz w:val="18"/>
              </w:rPr>
              <w:t>Assess the team's ability to quickly formulate and communicate a response plan, including effective crowd management and resource allocation to meet residents' needs.</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Jubilant crowd of Aussie loving the world cup and the win against Nigeria</w:t>
            </w:r>
          </w:p>
        </w:tc>
        <w:tc>
          <w:tcPr>
            <w:tcW w:type="dxa" w:w="2268"/>
            <w:shd w:val="clear" w:color="auto" w:fill="F0F2F4"/>
          </w:tcPr>
          <w:p>
            <w:pPr>
              <w:jc w:val="left"/>
            </w:pPr>
            <w:r/>
            <w:r>
              <w:rPr>
                <w:b w:val="0"/>
                <w:color w:val="1A1A1A"/>
                <w:sz w:val="18"/>
              </w:rPr>
              <w:t>Not specified</w:t>
            </w:r>
          </w:p>
        </w:tc>
        <w:tc>
          <w:tcPr>
            <w:tcW w:type="dxa" w:w="794"/>
            <w:shd w:val="clear" w:color="auto" w:fill="F0F2F4"/>
          </w:tcPr>
          <w:p>
            <w:pPr>
              <w:jc w:val="left"/>
            </w:pPr>
            <w:r/>
            <w:r>
              <w:rPr>
                <w:b w:val="0"/>
                <w:color w:val="1A1A1A"/>
                <w:sz w:val="18"/>
              </w:rPr>
              <w:t>Not specified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Burst Water Main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